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工伤待遇申报表</w:t>
      </w:r>
    </w:p>
    <w:p>
      <w:r>
        <w:rPr>
          <w:rFonts w:hint="eastAsia"/>
        </w:rPr>
        <w:t xml:space="preserve">单位（个人）名称：                      </w:t>
      </w:r>
    </w:p>
    <w:p>
      <w:r>
        <w:rPr>
          <w:rFonts w:hint="eastAsia"/>
        </w:rPr>
        <w:t>单位（个人）开户行：                          银行账号：</w:t>
      </w:r>
    </w:p>
    <w:p>
      <w:pPr>
        <w:ind w:firstLine="4800" w:firstLineChars="3200"/>
      </w:pPr>
      <w:r>
        <w:rPr>
          <w:rFonts w:hint="eastAsia"/>
          <w:sz w:val="15"/>
          <w:szCs w:val="15"/>
        </w:rPr>
        <w:t>（个人务必仔细确认是否本人借记卡、有无限额）</w:t>
      </w:r>
    </w:p>
    <w:tbl>
      <w:tblPr>
        <w:tblStyle w:val="5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956"/>
        <w:gridCol w:w="993"/>
        <w:gridCol w:w="141"/>
        <w:gridCol w:w="1418"/>
        <w:gridCol w:w="142"/>
        <w:gridCol w:w="1701"/>
        <w:gridCol w:w="1559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  <w:p>
            <w:pPr>
              <w:jc w:val="center"/>
            </w:pPr>
            <w:r>
              <w:rPr>
                <w:rFonts w:hint="eastAsia"/>
                <w:sz w:val="15"/>
                <w:szCs w:val="15"/>
              </w:rPr>
              <w:t>（工伤人员）</w:t>
            </w:r>
          </w:p>
        </w:tc>
        <w:tc>
          <w:tcPr>
            <w:tcW w:w="209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身份证号：</w:t>
            </w:r>
          </w:p>
        </w:tc>
        <w:tc>
          <w:tcPr>
            <w:tcW w:w="4677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4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申报项目</w:t>
            </w:r>
          </w:p>
        </w:tc>
        <w:tc>
          <w:tcPr>
            <w:tcW w:w="209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医疗费（含康复、辅助器具、伙食费、市外转院相关费用等）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一次性伤残补助金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护理费、伤残津贴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一次性工亡补助金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丧葬费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请打钩确认</w:t>
            </w:r>
          </w:p>
        </w:tc>
        <w:tc>
          <w:tcPr>
            <w:tcW w:w="2090" w:type="dxa"/>
            <w:gridSpan w:val="3"/>
          </w:tcPr>
          <w:p/>
        </w:tc>
        <w:tc>
          <w:tcPr>
            <w:tcW w:w="1560" w:type="dxa"/>
            <w:gridSpan w:val="2"/>
          </w:tcPr>
          <w:p/>
        </w:tc>
        <w:tc>
          <w:tcPr>
            <w:tcW w:w="1701" w:type="dxa"/>
          </w:tcPr>
          <w:p/>
        </w:tc>
        <w:tc>
          <w:tcPr>
            <w:tcW w:w="1559" w:type="dxa"/>
          </w:tcPr>
          <w:p/>
        </w:tc>
        <w:tc>
          <w:tcPr>
            <w:tcW w:w="1417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4" w:hRule="atLeast"/>
        </w:trPr>
        <w:tc>
          <w:tcPr>
            <w:tcW w:w="14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一次性医疗补助金</w:t>
            </w:r>
          </w:p>
          <w:p/>
        </w:tc>
        <w:tc>
          <w:tcPr>
            <w:tcW w:w="8327" w:type="dxa"/>
            <w:gridSpan w:val="8"/>
          </w:tcPr>
          <w:p>
            <w:r>
              <w:rPr>
                <w:rFonts w:hint="eastAsia"/>
              </w:rPr>
              <w:t xml:space="preserve">  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确认解除劳动合同原因（</w:t>
            </w:r>
            <w:r>
              <w:rPr>
                <w:rFonts w:hint="eastAsia"/>
                <w:sz w:val="15"/>
                <w:szCs w:val="15"/>
              </w:rPr>
              <w:t>个人提出、劳动合同到期等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 xml:space="preserve"> ;解除时间：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</w:t>
            </w:r>
          </w:p>
          <w:p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 xml:space="preserve">日;双方同意将本一次性医疗补助金汇入(个人/单位) 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帐户。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（友情提示：距法定退休年龄不足五年，个人提出解除合同，一次性医疗补助金按比例支付）</w:t>
            </w:r>
          </w:p>
          <w:p>
            <w:pPr>
              <w:rPr>
                <w:sz w:val="15"/>
                <w:szCs w:val="15"/>
              </w:rPr>
            </w:pPr>
            <w:r>
              <w:rPr>
                <w:rFonts w:hint="eastAsia"/>
              </w:rPr>
              <w:t xml:space="preserve">                              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2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供养亲属抚恤金</w:t>
            </w:r>
          </w:p>
        </w:tc>
        <w:tc>
          <w:tcPr>
            <w:tcW w:w="95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与工亡者关系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户口所在地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备注(</w:t>
            </w:r>
            <w:r>
              <w:rPr>
                <w:rFonts w:hint="eastAsia"/>
                <w:sz w:val="15"/>
                <w:szCs w:val="15"/>
              </w:rPr>
              <w:t>被供养人是否有各类社会保险待遇，以及工亡职工生前提供主要生活来源情况说明等</w:t>
            </w:r>
            <w:r>
              <w:rPr>
                <w:rFonts w:hint="eastAsia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420" w:type="dxa"/>
            <w:vMerge w:val="continue"/>
          </w:tcPr>
          <w:p/>
        </w:tc>
        <w:tc>
          <w:tcPr>
            <w:tcW w:w="956" w:type="dxa"/>
          </w:tcPr>
          <w:p/>
        </w:tc>
        <w:tc>
          <w:tcPr>
            <w:tcW w:w="993" w:type="dxa"/>
          </w:tcPr>
          <w:p/>
        </w:tc>
        <w:tc>
          <w:tcPr>
            <w:tcW w:w="1559" w:type="dxa"/>
            <w:gridSpan w:val="2"/>
          </w:tcPr>
          <w:p/>
        </w:tc>
        <w:tc>
          <w:tcPr>
            <w:tcW w:w="1843" w:type="dxa"/>
            <w:gridSpan w:val="2"/>
          </w:tcPr>
          <w:p/>
        </w:tc>
        <w:tc>
          <w:tcPr>
            <w:tcW w:w="2976" w:type="dxa"/>
            <w:gridSpan w:val="2"/>
          </w:tcPr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1420" w:type="dxa"/>
            <w:vMerge w:val="continue"/>
          </w:tcPr>
          <w:p/>
        </w:tc>
        <w:tc>
          <w:tcPr>
            <w:tcW w:w="956" w:type="dxa"/>
          </w:tcPr>
          <w:p/>
          <w:p/>
          <w:p/>
        </w:tc>
        <w:tc>
          <w:tcPr>
            <w:tcW w:w="993" w:type="dxa"/>
          </w:tcPr>
          <w:p/>
        </w:tc>
        <w:tc>
          <w:tcPr>
            <w:tcW w:w="1559" w:type="dxa"/>
            <w:gridSpan w:val="2"/>
          </w:tcPr>
          <w:p/>
        </w:tc>
        <w:tc>
          <w:tcPr>
            <w:tcW w:w="1843" w:type="dxa"/>
            <w:gridSpan w:val="2"/>
          </w:tcPr>
          <w:p/>
        </w:tc>
        <w:tc>
          <w:tcPr>
            <w:tcW w:w="2976" w:type="dxa"/>
            <w:gridSpan w:val="2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420" w:type="dxa"/>
            <w:vMerge w:val="continue"/>
          </w:tcPr>
          <w:p/>
        </w:tc>
        <w:tc>
          <w:tcPr>
            <w:tcW w:w="956" w:type="dxa"/>
          </w:tcPr>
          <w:p/>
          <w:p/>
        </w:tc>
        <w:tc>
          <w:tcPr>
            <w:tcW w:w="993" w:type="dxa"/>
          </w:tcPr>
          <w:p/>
        </w:tc>
        <w:tc>
          <w:tcPr>
            <w:tcW w:w="1559" w:type="dxa"/>
            <w:gridSpan w:val="2"/>
          </w:tcPr>
          <w:p/>
        </w:tc>
        <w:tc>
          <w:tcPr>
            <w:tcW w:w="1843" w:type="dxa"/>
            <w:gridSpan w:val="2"/>
          </w:tcPr>
          <w:p/>
        </w:tc>
        <w:tc>
          <w:tcPr>
            <w:tcW w:w="2976" w:type="dxa"/>
            <w:gridSpan w:val="2"/>
          </w:tcPr>
          <w:p/>
          <w:p/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填报人/经办人（签字）：                         联系电话：         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填报单位（公章）：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本人（家属或申请人）（签字）：                    联系电话：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1.本表为工伤待遇申报表，签字或盖章即确认如实申报上述事项；相关单位</w:t>
      </w:r>
      <w:bookmarkStart w:id="0" w:name="_GoBack"/>
      <w:bookmarkEnd w:id="0"/>
      <w:r>
        <w:rPr>
          <w:rFonts w:hint="eastAsia"/>
          <w:sz w:val="18"/>
          <w:szCs w:val="18"/>
        </w:rPr>
        <w:t>与个人承诺所提供的材料真实有效，所描述的事项属实，愿意承担相应的法律责任与不利后果。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2.申报医药费需要提供门诊病历、出院小结（未住院不需要）、CT、MRI、X线等大型检查需要提供报告单、原始发票、清单（一般指住院与门诊中草药）；涉及法院的，需要提供判决书或调解书，执行裁定书等。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3.领取定期待遇的（1-4级伤残津贴、护理费、供养亲属抚恤金），其中护理费是指经鉴定后需要长期他人护理的费用（非医院护理费），建议提供本人交通银行、工商银行或邮政储蓄银行卡（也可开通省社保卡银联功能）。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4.领取一次性医疗补助金后，工伤保险关系终止，不再享受工伤保险待遇。</w:t>
      </w:r>
    </w:p>
    <w:sectPr>
      <w:pgSz w:w="11906" w:h="16838"/>
      <w:pgMar w:top="873" w:right="1230" w:bottom="873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EA4"/>
    <w:rsid w:val="00160713"/>
    <w:rsid w:val="001E6AF1"/>
    <w:rsid w:val="00293F91"/>
    <w:rsid w:val="002A5A67"/>
    <w:rsid w:val="003150A2"/>
    <w:rsid w:val="00343437"/>
    <w:rsid w:val="00365FB1"/>
    <w:rsid w:val="003A5B99"/>
    <w:rsid w:val="00466032"/>
    <w:rsid w:val="00571DB2"/>
    <w:rsid w:val="006329EC"/>
    <w:rsid w:val="00822FBD"/>
    <w:rsid w:val="008906C9"/>
    <w:rsid w:val="009A4EA4"/>
    <w:rsid w:val="009C6F9F"/>
    <w:rsid w:val="00B26D8F"/>
    <w:rsid w:val="00CA6E1D"/>
    <w:rsid w:val="00D01B1C"/>
    <w:rsid w:val="00D56C34"/>
    <w:rsid w:val="00D851B2"/>
    <w:rsid w:val="00DE4863"/>
    <w:rsid w:val="00E40640"/>
    <w:rsid w:val="00EC5C53"/>
    <w:rsid w:val="00ED126F"/>
    <w:rsid w:val="00F020AE"/>
    <w:rsid w:val="00F028E2"/>
    <w:rsid w:val="00F247BD"/>
    <w:rsid w:val="00F623F9"/>
    <w:rsid w:val="00F7758C"/>
    <w:rsid w:val="00F9425B"/>
    <w:rsid w:val="49B6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65AB00-7B37-4FDC-A136-7D983D42CF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782</Characters>
  <Lines>6</Lines>
  <Paragraphs>1</Paragraphs>
  <TotalTime>4059</TotalTime>
  <ScaleCrop>false</ScaleCrop>
  <LinksUpToDate>false</LinksUpToDate>
  <CharactersWithSpaces>918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2019-07-12T07:13:00Z</dcterms:created>
  <dc:creator>石树才</dc:creator>
  <cp:lastModifiedBy>zhanggf</cp:lastModifiedBy>
  <cp:lastPrinted>2019-11-08T03:13:00Z</cp:lastPrinted>
  <dcterms:modified xsi:type="dcterms:W3CDTF">2020-07-16T02:25:51Z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